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Poštovani,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polazeći od Sporazuma o našoj zajedničkoj suradnji uz niz programa obrazovanja, osposobljavanja, usavršavanja i seminara ovog trenutka koristimo priliku informirati Vas o novoj mogućnosti upisa specijalističkog studijskog programa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Managment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malih i srednjih poduzeća</w:t>
      </w:r>
      <w:r>
        <w:rPr>
          <w:rFonts w:ascii="Verdana" w:hAnsi="Verdana"/>
          <w:color w:val="000000"/>
          <w:sz w:val="20"/>
          <w:szCs w:val="20"/>
        </w:rPr>
        <w:t xml:space="preserve"> za koji su upisi polaznika u tijeku, a predavanja su planirana od 2. ožujka 2015. godine. 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Nakon završetka ovog studija koji ima dopusnicu Ministarstva znanosti, obrazovanja i sporta te je usklađen s </w:t>
      </w:r>
      <w:proofErr w:type="spellStart"/>
      <w:r>
        <w:rPr>
          <w:rFonts w:ascii="Verdana" w:hAnsi="Verdana"/>
          <w:color w:val="000000"/>
          <w:sz w:val="20"/>
          <w:szCs w:val="20"/>
        </w:rPr>
        <w:t>Bolonjskom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deklaracijom polaznici će steći stručni naziv: </w:t>
      </w:r>
      <w:r>
        <w:rPr>
          <w:rFonts w:ascii="Verdana" w:hAnsi="Verdana"/>
          <w:b/>
          <w:bCs/>
          <w:color w:val="000000"/>
          <w:sz w:val="20"/>
          <w:szCs w:val="20"/>
        </w:rPr>
        <w:t>stručni specijalist ekonomije.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Uvjeti upisa i drugi detalji nalaze se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ovdje.</w:t>
        </w:r>
      </w:hyperlink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Predlažemo da ovoj ponudi informirate vaše članove kako bi im ova posebna informacija bila u najkraćem roku dostupna.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Redovna cijena studija je 28.500,00 kuna</w:t>
      </w:r>
      <w:r>
        <w:rPr>
          <w:rFonts w:ascii="Verdana" w:hAnsi="Verdana"/>
          <w:color w:val="000000"/>
          <w:sz w:val="20"/>
          <w:szCs w:val="20"/>
        </w:rPr>
        <w:t xml:space="preserve">, a za polaznike članove vaše sindikalne organizacije kao i članove njihovih obitelji ovom prilikom cijena će biti za sve upisane polaznike do kraja mjeseca siječnja iznosi </w:t>
      </w:r>
      <w:r>
        <w:rPr>
          <w:rFonts w:ascii="Verdana" w:hAnsi="Verdana"/>
          <w:b/>
          <w:bCs/>
          <w:color w:val="000000"/>
          <w:sz w:val="20"/>
          <w:szCs w:val="20"/>
        </w:rPr>
        <w:t>19.800,00 kuna uz daljnji dodatni popust od 10%,</w:t>
      </w:r>
      <w:r>
        <w:rPr>
          <w:rFonts w:ascii="Verdana" w:hAnsi="Verdana"/>
          <w:color w:val="000000"/>
          <w:sz w:val="20"/>
          <w:szCs w:val="20"/>
        </w:rPr>
        <w:t xml:space="preserve"> pa je navedena cijena specijalističkog studija za vaše upisane polaznike </w:t>
      </w:r>
      <w:r>
        <w:rPr>
          <w:rFonts w:ascii="Verdana" w:hAnsi="Verdana"/>
          <w:b/>
          <w:bCs/>
          <w:color w:val="000000"/>
          <w:sz w:val="20"/>
          <w:szCs w:val="20"/>
        </w:rPr>
        <w:t>17.800,00 kuna prilikom jednokratne uplate</w:t>
      </w:r>
      <w:r>
        <w:rPr>
          <w:rFonts w:ascii="Verdana" w:hAnsi="Verdana"/>
          <w:color w:val="000000"/>
          <w:sz w:val="20"/>
          <w:szCs w:val="20"/>
        </w:rPr>
        <w:t xml:space="preserve"> kod upisa. Naravno školarinu je moguće uplatiti i obročno u ratama s time da u tom slučaju trošak školarine s popustom iznosi 18.720,00 kuna. Naravno troškove školarine mogu podmiriti polaznici osobno, a isto tako i poslodavci, ili kombinirano, a za ovakve programe moguće je koristiti i kredite poslovnih banka.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Ono što je posebna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značajka ovog specijalističkog studija na Visokoj školi za ekonomiju, poduzetništvo i upravljanje Nikola Šubić Zrinski, je mogućnost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online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obrazovanja</w:t>
      </w:r>
      <w:r>
        <w:rPr>
          <w:rFonts w:ascii="Verdana" w:hAnsi="Verdana"/>
          <w:color w:val="000000"/>
          <w:sz w:val="20"/>
          <w:szCs w:val="20"/>
        </w:rPr>
        <w:t xml:space="preserve"> čime se omogućava da polaznici ne izostaju iz redovnog radnog procesa, a istovremeno imaju dovoljno raspoloživog vremena za osobne potrebe i za obrazovanje te nemaju troškove putovanja i dodatne troškove.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Kvalitetno, fleksibilno i cijenom prilagođeno </w:t>
      </w:r>
      <w:proofErr w:type="spellStart"/>
      <w:r>
        <w:rPr>
          <w:rFonts w:ascii="Verdana" w:hAnsi="Verdana"/>
          <w:color w:val="000000"/>
          <w:sz w:val="20"/>
          <w:szCs w:val="20"/>
        </w:rPr>
        <w:t>online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učenje je izuzetan način na koji posebno zaposleni, ali isto tako i svi ostali mogu ostvariti svoje profesionalne i osobne želje za unapređenjem vlastitih kompetencija.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Isto tako vodeći računa o usavršavanju kompetencija svojih zaposlenika poslodavci mogu jačati svoju konkurentnost na tržištu budući da </w:t>
      </w:r>
      <w:proofErr w:type="spellStart"/>
      <w:r>
        <w:rPr>
          <w:rFonts w:ascii="Verdana" w:hAnsi="Verdana"/>
          <w:color w:val="000000"/>
          <w:sz w:val="20"/>
          <w:szCs w:val="20"/>
        </w:rPr>
        <w:t>online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učenje na ovom specijalističkom studiju omogućava široku jednostavnu i stručnu dostupnost obrazovanja zaposlenicima u svim dijelovima zemlje uz pristupačnu cijenu bez pratećih troškova što znači da se na ovaj način može povećati broj polaznika ili za planirani broj polaznika ostvariti određene uštede.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Svi zainteresirani polaznici za sve potrebne informacije i upis mogu se obratiti voditeljici referade Danijeli Galić: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08C0" w:rsidRDefault="004B08C0" w:rsidP="004B08C0">
      <w:pPr>
        <w:jc w:val="both"/>
        <w:rPr>
          <w:color w:val="00000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tel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: +385 1 36 47 099;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mobitel: +385 99 44 00 150;</w:t>
      </w:r>
    </w:p>
    <w:p w:rsidR="00C81A93" w:rsidRDefault="004B08C0" w:rsidP="004B08C0">
      <w:pPr>
        <w:jc w:val="both"/>
        <w:rPr>
          <w:rStyle w:val="Hyperlink"/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e-mail: </w:t>
      </w:r>
      <w:hyperlink r:id="rId6" w:history="1">
        <w:r>
          <w:rPr>
            <w:rStyle w:val="Hyperlink"/>
            <w:rFonts w:ascii="Verdana" w:hAnsi="Verdana"/>
            <w:b/>
            <w:bCs/>
            <w:sz w:val="20"/>
            <w:szCs w:val="20"/>
          </w:rPr>
          <w:t>danijela.galic@zrinski.org</w:t>
        </w:r>
      </w:hyperlink>
      <w:r w:rsidR="00C81A93">
        <w:rPr>
          <w:rStyle w:val="Hyperlink"/>
          <w:rFonts w:ascii="Verdana" w:hAnsi="Verdana"/>
          <w:b/>
          <w:bCs/>
          <w:sz w:val="20"/>
          <w:szCs w:val="20"/>
        </w:rPr>
        <w:t xml:space="preserve"> ili na </w:t>
      </w:r>
    </w:p>
    <w:p w:rsidR="004B08C0" w:rsidRPr="00C81A93" w:rsidRDefault="00C81A93" w:rsidP="004B08C0">
      <w:pPr>
        <w:jc w:val="both"/>
        <w:rPr>
          <w:rFonts w:ascii="Verdana" w:hAnsi="Verdana"/>
          <w:b/>
          <w:bCs/>
          <w:color w:val="0563C1"/>
          <w:sz w:val="20"/>
          <w:szCs w:val="20"/>
          <w:u w:val="single"/>
        </w:rPr>
      </w:pPr>
      <w:r w:rsidRPr="00C81A93">
        <w:rPr>
          <w:rStyle w:val="Hyperlink"/>
          <w:rFonts w:ascii="Verdana" w:hAnsi="Verdana"/>
          <w:b/>
          <w:bCs/>
          <w:sz w:val="20"/>
          <w:szCs w:val="20"/>
        </w:rPr>
        <w:t>http://www.zrinski.org/nikola/specijalisticki-studij/</w:t>
      </w:r>
      <w:bookmarkStart w:id="0" w:name="_GoBack"/>
      <w:bookmarkEnd w:id="0"/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Prilikom upisa članovi Vašeg sindikata trebaju predočiti člansku iskaznicu, a za članove obitelji odgovarajuću potvrdu vašeg sindikata čime ostvaruju prethodno navedene pogodnosti.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08C0" w:rsidRDefault="004B08C0" w:rsidP="004B08C0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S poštovanjem,</w:t>
      </w:r>
    </w:p>
    <w:p w:rsidR="004B08C0" w:rsidRDefault="004B08C0" w:rsidP="004B08C0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37B56" w:rsidRDefault="004B08C0">
      <w:r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 xml:space="preserve">Vanja </w:t>
      </w:r>
      <w:proofErr w:type="spellStart"/>
      <w:r>
        <w:rPr>
          <w:rFonts w:ascii="Arial" w:hAnsi="Arial" w:cs="Arial"/>
          <w:b/>
          <w:bCs/>
          <w:color w:val="C00000"/>
          <w:sz w:val="20"/>
          <w:szCs w:val="20"/>
        </w:rPr>
        <w:t>Marenković</w:t>
      </w:r>
      <w:proofErr w:type="spellEnd"/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C00000"/>
          <w:sz w:val="20"/>
          <w:szCs w:val="20"/>
        </w:rPr>
        <w:t>mag.pol</w:t>
      </w:r>
      <w:proofErr w:type="spellEnd"/>
      <w:r>
        <w:rPr>
          <w:rFonts w:ascii="Arial" w:hAnsi="Arial" w:cs="Arial"/>
          <w:color w:val="C00000"/>
          <w:sz w:val="20"/>
          <w:szCs w:val="20"/>
        </w:rPr>
        <w:t>.</w:t>
      </w:r>
    </w:p>
    <w:sectPr w:rsidR="0063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C0"/>
    <w:rsid w:val="004B08C0"/>
    <w:rsid w:val="00637B56"/>
    <w:rsid w:val="00C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8C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8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jela.galic@zrinski.org" TargetMode="External"/><Relationship Id="rId5" Type="http://schemas.openxmlformats.org/officeDocument/2006/relationships/hyperlink" Target="http://www.zrinski.org/nikola/specijalisticki-stud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2015-01-13T06:50:00Z</dcterms:created>
  <dcterms:modified xsi:type="dcterms:W3CDTF">2015-01-13T06:54:00Z</dcterms:modified>
</cp:coreProperties>
</file>